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B390" w14:textId="77777777" w:rsidR="00981AA8" w:rsidRDefault="008F4DDC">
      <w:pPr>
        <w:pStyle w:val="Style1"/>
        <w:spacing w:line="540" w:lineRule="exact"/>
        <w:ind w:firstLine="600"/>
        <w:rPr>
          <w:rFonts w:ascii="华文中宋" w:eastAsia="华文中宋" w:hAnsi="华文中宋" w:cs="华文中宋"/>
          <w:b/>
          <w:bCs/>
          <w:color w:val="FF0000"/>
          <w:sz w:val="43"/>
          <w:szCs w:val="43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第</w:t>
      </w:r>
      <w:r>
        <w:rPr>
          <w:rFonts w:ascii="仿宋_GB2312" w:eastAsia="仿宋_GB2312" w:hint="eastAsia"/>
          <w:b/>
          <w:bCs/>
          <w:sz w:val="30"/>
          <w:szCs w:val="30"/>
        </w:rPr>
        <w:t>一</w:t>
      </w:r>
      <w:r>
        <w:rPr>
          <w:rFonts w:ascii="仿宋_GB2312" w:eastAsia="仿宋_GB2312" w:hint="eastAsia"/>
          <w:b/>
          <w:bCs/>
          <w:sz w:val="30"/>
          <w:szCs w:val="30"/>
        </w:rPr>
        <w:t>页：</w:t>
      </w:r>
    </w:p>
    <w:p w14:paraId="1F799513" w14:textId="77777777" w:rsidR="00981AA8" w:rsidRDefault="008F4DDC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color w:val="FF0000"/>
          <w:sz w:val="43"/>
          <w:szCs w:val="43"/>
        </w:rPr>
      </w:pPr>
      <w:r>
        <w:rPr>
          <w:rFonts w:ascii="华文中宋" w:eastAsia="华文中宋" w:hAnsi="华文中宋" w:cs="华文中宋" w:hint="eastAsia"/>
          <w:b/>
          <w:bCs/>
          <w:color w:val="FF0000"/>
          <w:sz w:val="43"/>
          <w:szCs w:val="43"/>
        </w:rPr>
        <w:t>中国石化催化剂有限公司简介</w:t>
      </w:r>
    </w:p>
    <w:p w14:paraId="1658CAC1" w14:textId="77777777" w:rsidR="00981AA8" w:rsidRDefault="008F4DDC">
      <w:pPr>
        <w:pStyle w:val="a8"/>
        <w:spacing w:before="0" w:beforeAutospacing="0" w:after="0" w:afterAutospacing="0" w:line="5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黑体" w:eastAsia="黑体" w:hAnsi="黑体" w:cs="华文中宋" w:hint="eastAsia"/>
          <w:b/>
          <w:bCs/>
          <w:color w:val="000000" w:themeColor="text1"/>
          <w:sz w:val="36"/>
          <w:szCs w:val="36"/>
        </w:rPr>
        <w:t>SINOPEC CATALYST CO.,LTD.</w:t>
      </w:r>
    </w:p>
    <w:p w14:paraId="67670136" w14:textId="77777777" w:rsidR="00981AA8" w:rsidRDefault="008F4DDC">
      <w:pPr>
        <w:widowControl/>
        <w:spacing w:line="540" w:lineRule="exact"/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中国石化催化剂有限公司（以下简称“催化剂公司”）作为</w:t>
      </w:r>
      <w:r>
        <w:rPr>
          <w:rFonts w:ascii="仿宋_GB2312" w:eastAsia="仿宋_GB2312" w:hint="eastAsia"/>
          <w:b/>
          <w:bCs/>
          <w:sz w:val="30"/>
          <w:szCs w:val="30"/>
        </w:rPr>
        <w:t>中国石化的全资子公司，既是中国石化旗下唯一的催化剂专业公司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，也是</w:t>
      </w:r>
      <w:r>
        <w:rPr>
          <w:rFonts w:ascii="仿宋_GB2312" w:eastAsia="仿宋_GB2312" w:hint="eastAsia"/>
          <w:b/>
          <w:bCs/>
          <w:sz w:val="30"/>
          <w:szCs w:val="30"/>
        </w:rPr>
        <w:t>国际知名的炼油化工催化剂生产商、供应商、服务商。催化剂公司本部机关</w:t>
      </w:r>
      <w:r>
        <w:rPr>
          <w:rFonts w:ascii="仿宋_GB2312" w:eastAsia="仿宋_GB2312" w:hint="eastAsia"/>
          <w:b/>
          <w:bCs/>
          <w:sz w:val="30"/>
          <w:szCs w:val="30"/>
        </w:rPr>
        <w:t>位于北京</w:t>
      </w:r>
      <w:r>
        <w:rPr>
          <w:rFonts w:ascii="仿宋_GB2312" w:eastAsia="仿宋_GB2312" w:hint="eastAsia"/>
          <w:b/>
          <w:bCs/>
          <w:sz w:val="30"/>
          <w:szCs w:val="30"/>
        </w:rPr>
        <w:t>，下辖</w:t>
      </w:r>
      <w:r>
        <w:rPr>
          <w:rFonts w:ascii="仿宋_GB2312" w:eastAsia="仿宋_GB2312" w:hint="eastAsia"/>
          <w:b/>
          <w:bCs/>
          <w:sz w:val="30"/>
          <w:szCs w:val="30"/>
        </w:rPr>
        <w:t>10</w:t>
      </w:r>
      <w:r>
        <w:rPr>
          <w:rFonts w:ascii="仿宋_GB2312" w:eastAsia="仿宋_GB2312" w:hint="eastAsia"/>
          <w:b/>
          <w:bCs/>
          <w:sz w:val="30"/>
          <w:szCs w:val="30"/>
        </w:rPr>
        <w:t>家生产经营性单位</w:t>
      </w:r>
      <w:r>
        <w:rPr>
          <w:rFonts w:ascii="仿宋_GB2312" w:eastAsia="仿宋_GB2312" w:hint="eastAsia"/>
          <w:b/>
          <w:bCs/>
          <w:sz w:val="30"/>
          <w:szCs w:val="30"/>
        </w:rPr>
        <w:t>（</w:t>
      </w:r>
      <w:r>
        <w:rPr>
          <w:rFonts w:ascii="仿宋_GB2312" w:eastAsia="仿宋_GB2312" w:hint="eastAsia"/>
          <w:b/>
          <w:bCs/>
          <w:sz w:val="30"/>
          <w:szCs w:val="30"/>
        </w:rPr>
        <w:t>分布在北京、上海、湖南、山东、江苏、辽宁</w:t>
      </w:r>
      <w:r>
        <w:rPr>
          <w:rFonts w:ascii="仿宋_GB2312" w:eastAsia="仿宋_GB2312" w:hint="eastAsia"/>
          <w:b/>
          <w:bCs/>
          <w:sz w:val="30"/>
          <w:szCs w:val="30"/>
        </w:rPr>
        <w:t>6</w:t>
      </w:r>
      <w:r>
        <w:rPr>
          <w:rFonts w:ascii="仿宋_GB2312" w:eastAsia="仿宋_GB2312" w:hint="eastAsia"/>
          <w:b/>
          <w:bCs/>
          <w:sz w:val="30"/>
          <w:szCs w:val="30"/>
        </w:rPr>
        <w:t>个省市</w:t>
      </w:r>
      <w:r>
        <w:rPr>
          <w:rFonts w:ascii="仿宋_GB2312" w:eastAsia="仿宋_GB2312" w:hint="eastAsia"/>
          <w:b/>
          <w:bCs/>
          <w:sz w:val="30"/>
          <w:szCs w:val="30"/>
        </w:rPr>
        <w:t>）</w:t>
      </w:r>
      <w:r>
        <w:rPr>
          <w:rFonts w:ascii="仿宋_GB2312" w:eastAsia="仿宋_GB2312" w:hint="eastAsia"/>
          <w:b/>
          <w:bCs/>
          <w:sz w:val="30"/>
          <w:szCs w:val="30"/>
        </w:rPr>
        <w:t>和</w:t>
      </w: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家专注于催化剂制备工程技术开发的</w:t>
      </w:r>
      <w:r>
        <w:rPr>
          <w:rFonts w:ascii="仿宋_GB2312" w:eastAsia="仿宋_GB2312" w:hint="eastAsia"/>
          <w:b/>
          <w:bCs/>
          <w:sz w:val="30"/>
          <w:szCs w:val="30"/>
        </w:rPr>
        <w:t>工程制备</w:t>
      </w:r>
      <w:r>
        <w:rPr>
          <w:rFonts w:ascii="仿宋_GB2312" w:eastAsia="仿宋_GB2312" w:hint="eastAsia"/>
          <w:b/>
          <w:bCs/>
          <w:sz w:val="30"/>
          <w:szCs w:val="30"/>
        </w:rPr>
        <w:t>研究院（</w:t>
      </w:r>
      <w:r>
        <w:rPr>
          <w:rFonts w:ascii="仿宋_GB2312" w:eastAsia="仿宋_GB2312" w:hint="eastAsia"/>
          <w:b/>
          <w:bCs/>
          <w:sz w:val="30"/>
          <w:szCs w:val="30"/>
        </w:rPr>
        <w:t>位于北京</w:t>
      </w:r>
      <w:r>
        <w:rPr>
          <w:rFonts w:ascii="仿宋_GB2312" w:eastAsia="仿宋_GB2312" w:hint="eastAsia"/>
          <w:b/>
          <w:bCs/>
          <w:sz w:val="30"/>
          <w:szCs w:val="30"/>
        </w:rPr>
        <w:t>）</w:t>
      </w:r>
      <w:r>
        <w:rPr>
          <w:rFonts w:ascii="仿宋_GB2312" w:eastAsia="仿宋_GB2312" w:hint="eastAsia"/>
          <w:b/>
          <w:bCs/>
          <w:sz w:val="30"/>
          <w:szCs w:val="30"/>
        </w:rPr>
        <w:t>，</w:t>
      </w:r>
      <w:r>
        <w:rPr>
          <w:rFonts w:ascii="仿宋_GB2312" w:eastAsia="仿宋_GB2312" w:hint="eastAsia"/>
          <w:b/>
          <w:bCs/>
          <w:sz w:val="30"/>
          <w:szCs w:val="30"/>
        </w:rPr>
        <w:t>员工总数</w:t>
      </w:r>
      <w:r>
        <w:rPr>
          <w:rFonts w:ascii="仿宋_GB2312" w:eastAsia="仿宋_GB2312" w:hint="eastAsia"/>
          <w:b/>
          <w:bCs/>
          <w:sz w:val="30"/>
          <w:szCs w:val="30"/>
        </w:rPr>
        <w:t>3400</w:t>
      </w:r>
      <w:r>
        <w:rPr>
          <w:rFonts w:ascii="仿宋_GB2312" w:eastAsia="仿宋_GB2312" w:hint="eastAsia"/>
          <w:b/>
          <w:bCs/>
          <w:sz w:val="30"/>
          <w:szCs w:val="30"/>
        </w:rPr>
        <w:t>余人。</w:t>
      </w:r>
    </w:p>
    <w:p w14:paraId="75A6702C" w14:textId="77777777" w:rsidR="00981AA8" w:rsidRDefault="008F4DDC">
      <w:pPr>
        <w:widowControl/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催化剂公司目前年生产能力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23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万吨，产品涵盖炼油、聚烯烃、基本有机原料、煤化工、环保、吸附剂及助剂等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6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大类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200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多个品种。催化剂产品在国内石化行业综合市场占有率达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55%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以上，中国石化催化剂也已成为走向世界的一张“名片”，为国家“一带一路”建设增添了亮丽的一笔，产品远销美国、日本、俄罗斯等亚非欧美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30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多个国家和地区的百余家客户，得到了国际炼化公司的普遍赞誉。</w:t>
      </w:r>
    </w:p>
    <w:p w14:paraId="0D2A35FC" w14:textId="77777777" w:rsidR="00981AA8" w:rsidRDefault="008F4DDC">
      <w:pPr>
        <w:widowControl/>
        <w:spacing w:line="54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催化剂公司成立以来，精心打造中国石化催化技术转化平台，与研究机构紧密合作开展技术攻关，锻造中国石化炼化产业的“芯片”。牵头制定国家标准和行业标准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完成科技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开发项目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1000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多项，独立申请专利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500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多件，使中国石化催化技术始终位于世界第一方阵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先后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成立了博士后工作站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院士专家工作站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并于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2014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年首次通过国家高新技术企业认证，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年荣获中国石化首批创新型企业称号，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2020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年荣获中国石化集团有限公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司年度绿色企业称号，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2020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年正式入选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国家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“科改示范行动”企业。</w:t>
      </w:r>
    </w:p>
    <w:p w14:paraId="2765AA8A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经过</w:t>
      </w: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7</w:t>
      </w:r>
      <w:r>
        <w:rPr>
          <w:rFonts w:ascii="仿宋_GB2312" w:eastAsia="仿宋_GB2312" w:hint="eastAsia"/>
          <w:b/>
          <w:bCs/>
          <w:sz w:val="30"/>
          <w:szCs w:val="30"/>
        </w:rPr>
        <w:t>年专业化发展，催化剂公司已经成为同行业举足轻重的参与者、建设者和引领者，我们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的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愿景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是努力打造“科技型、生产服务型和先进绿色制造”的世界领先催化剂公司，</w:t>
      </w:r>
      <w:r>
        <w:rPr>
          <w:rFonts w:ascii="仿宋_GB2312" w:eastAsia="仿宋_GB2312" w:hint="eastAsia"/>
          <w:b/>
          <w:bCs/>
          <w:sz w:val="30"/>
          <w:szCs w:val="30"/>
        </w:rPr>
        <w:t>真诚欢迎优秀毕业生加盟，共创美好未来！</w:t>
      </w:r>
    </w:p>
    <w:p w14:paraId="024C2722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3E860344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公</w:t>
      </w:r>
      <w:r>
        <w:rPr>
          <w:rFonts w:ascii="仿宋_GB2312" w:eastAsia="仿宋_GB2312" w:hint="eastAsia"/>
          <w:b/>
          <w:bCs/>
          <w:sz w:val="30"/>
          <w:szCs w:val="30"/>
        </w:rPr>
        <w:t>司网址：</w:t>
      </w:r>
      <w:hyperlink r:id="rId5" w:history="1">
        <w:r>
          <w:rPr>
            <w:rStyle w:val="aa"/>
            <w:rFonts w:ascii="仿宋_GB2312" w:eastAsia="仿宋_GB2312" w:hint="eastAsia"/>
            <w:b/>
            <w:bCs/>
            <w:sz w:val="30"/>
            <w:szCs w:val="30"/>
          </w:rPr>
          <w:t>http://scc.sinopec.com</w:t>
        </w:r>
      </w:hyperlink>
    </w:p>
    <w:p w14:paraId="36381F39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联系电话：</w:t>
      </w:r>
      <w:r>
        <w:rPr>
          <w:rFonts w:ascii="仿宋_GB2312" w:eastAsia="仿宋_GB2312" w:hint="eastAsia"/>
          <w:b/>
          <w:bCs/>
          <w:sz w:val="30"/>
          <w:szCs w:val="30"/>
        </w:rPr>
        <w:t>010-691665</w:t>
      </w:r>
      <w:r>
        <w:rPr>
          <w:rFonts w:ascii="仿宋_GB2312" w:eastAsia="仿宋_GB2312" w:hint="eastAsia"/>
          <w:b/>
          <w:bCs/>
          <w:sz w:val="30"/>
          <w:szCs w:val="30"/>
        </w:rPr>
        <w:t>43</w:t>
      </w:r>
      <w:r>
        <w:rPr>
          <w:rFonts w:ascii="仿宋_GB2312" w:eastAsia="仿宋_GB2312" w:hint="eastAsia"/>
          <w:b/>
          <w:bCs/>
          <w:sz w:val="30"/>
          <w:szCs w:val="30"/>
        </w:rPr>
        <w:t>、</w:t>
      </w:r>
      <w:r>
        <w:rPr>
          <w:rFonts w:ascii="仿宋_GB2312" w:eastAsia="仿宋_GB2312" w:hint="eastAsia"/>
          <w:b/>
          <w:bCs/>
          <w:sz w:val="30"/>
          <w:szCs w:val="30"/>
        </w:rPr>
        <w:t>010-691665</w:t>
      </w:r>
      <w:r>
        <w:rPr>
          <w:rFonts w:ascii="仿宋_GB2312" w:eastAsia="仿宋_GB2312" w:hint="eastAsia"/>
          <w:b/>
          <w:bCs/>
          <w:sz w:val="30"/>
          <w:szCs w:val="30"/>
        </w:rPr>
        <w:t>27</w:t>
      </w:r>
    </w:p>
    <w:p w14:paraId="22129E2F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联系邮箱：</w:t>
      </w:r>
      <w:r>
        <w:rPr>
          <w:rFonts w:ascii="仿宋_GB2312" w:eastAsia="仿宋_GB2312" w:hint="eastAsia"/>
          <w:b/>
          <w:bCs/>
          <w:sz w:val="30"/>
          <w:szCs w:val="30"/>
        </w:rPr>
        <w:t>yangxu.chji@sinopec.com</w:t>
      </w:r>
    </w:p>
    <w:p w14:paraId="3F4B27B3" w14:textId="77777777" w:rsidR="00981AA8" w:rsidRDefault="008F4DDC">
      <w:pPr>
        <w:pStyle w:val="Style1"/>
        <w:spacing w:line="540" w:lineRule="exact"/>
        <w:ind w:firstLineChars="0" w:firstLine="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65A2936" wp14:editId="3BEBD3FC">
            <wp:simplePos x="0" y="0"/>
            <wp:positionH relativeFrom="column">
              <wp:posOffset>1878965</wp:posOffset>
            </wp:positionH>
            <wp:positionV relativeFrom="paragraph">
              <wp:posOffset>74295</wp:posOffset>
            </wp:positionV>
            <wp:extent cx="1653540" cy="1653540"/>
            <wp:effectExtent l="0" t="0" r="10160" b="10160"/>
            <wp:wrapThrough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hrough>
            <wp:docPr id="1" name="图片 1" descr="mmexport1630648789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306487892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EC177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公司微信公众号：</w:t>
      </w:r>
    </w:p>
    <w:p w14:paraId="1F90B7FE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0DEF42E0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2EE5364F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2A61519D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7284B080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67740EBE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6A666CC2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7667313B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6FD88DB5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61C13A89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4CEF7542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19723680" w14:textId="77777777" w:rsidR="00981AA8" w:rsidRDefault="00981AA8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</w:p>
    <w:p w14:paraId="4DA197F4" w14:textId="77777777" w:rsidR="00981AA8" w:rsidRDefault="00981AA8">
      <w:pPr>
        <w:pStyle w:val="Style1"/>
        <w:spacing w:line="540" w:lineRule="exact"/>
        <w:ind w:firstLineChars="0" w:firstLine="0"/>
        <w:rPr>
          <w:rFonts w:ascii="仿宋_GB2312" w:eastAsia="仿宋_GB2312"/>
          <w:b/>
          <w:bCs/>
          <w:sz w:val="30"/>
          <w:szCs w:val="30"/>
        </w:rPr>
      </w:pPr>
    </w:p>
    <w:p w14:paraId="4B4F421C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第二页：</w:t>
      </w:r>
    </w:p>
    <w:p w14:paraId="3AA7F72D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202</w:t>
      </w:r>
      <w:r>
        <w:rPr>
          <w:rFonts w:ascii="仿宋_GB2312" w:eastAsia="仿宋_GB2312" w:hint="eastAsia"/>
          <w:b/>
          <w:bCs/>
          <w:sz w:val="30"/>
          <w:szCs w:val="30"/>
        </w:rPr>
        <w:t>2</w:t>
      </w:r>
      <w:r>
        <w:rPr>
          <w:rFonts w:ascii="仿宋_GB2312" w:eastAsia="仿宋_GB2312" w:hint="eastAsia"/>
          <w:b/>
          <w:bCs/>
          <w:sz w:val="30"/>
          <w:szCs w:val="30"/>
        </w:rPr>
        <w:t>年毕业生招聘信息</w:t>
      </w:r>
    </w:p>
    <w:p w14:paraId="58C24C5E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基本条件：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2022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年全国普通高等院校统招统分应届毕业生（定向、委培除外），回国（境）后初次就业且具有教育部留学服务中心派遣资格的国（境）外留学生（毕业时间在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2021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年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1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月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1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日至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2022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年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12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月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31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日期间）。</w:t>
      </w:r>
    </w:p>
    <w:p w14:paraId="30F895E1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报名路径：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登录</w:t>
      </w:r>
      <w:r>
        <w:rPr>
          <w:rFonts w:ascii="黑体" w:eastAsia="黑体" w:hAnsi="黑体" w:cs="宋体" w:hint="eastAsia"/>
          <w:b/>
          <w:bCs/>
          <w:color w:val="0000FF"/>
          <w:kern w:val="0"/>
          <w:sz w:val="30"/>
          <w:szCs w:val="30"/>
        </w:rPr>
        <w:t>http://job.sinopec.com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，进入校园招聘页面，点击“招聘信息”，选择“其他单位——催化剂公司”</w:t>
      </w:r>
    </w:p>
    <w:p w14:paraId="4B9AA983" w14:textId="77777777" w:rsidR="00981AA8" w:rsidRDefault="008F4DDC">
      <w:pPr>
        <w:pStyle w:val="Style1"/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招聘岗位信息：</w:t>
      </w:r>
    </w:p>
    <w:tbl>
      <w:tblPr>
        <w:tblStyle w:val="a9"/>
        <w:tblW w:w="95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1139"/>
        <w:gridCol w:w="850"/>
        <w:gridCol w:w="4255"/>
      </w:tblGrid>
      <w:tr w:rsidR="00981AA8" w14:paraId="6CD3BFDA" w14:textId="77777777">
        <w:trPr>
          <w:trHeight w:val="512"/>
          <w:jc w:val="center"/>
        </w:trPr>
        <w:tc>
          <w:tcPr>
            <w:tcW w:w="704" w:type="dxa"/>
            <w:vAlign w:val="center"/>
          </w:tcPr>
          <w:p w14:paraId="0765D917" w14:textId="77777777" w:rsidR="00981AA8" w:rsidRDefault="008F4DDC">
            <w:pPr>
              <w:widowControl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701" w:type="dxa"/>
            <w:vAlign w:val="center"/>
          </w:tcPr>
          <w:p w14:paraId="6945FA4E" w14:textId="77777777" w:rsidR="00981AA8" w:rsidRDefault="008F4DD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招聘岗位名称</w:t>
            </w:r>
          </w:p>
        </w:tc>
        <w:tc>
          <w:tcPr>
            <w:tcW w:w="851" w:type="dxa"/>
            <w:vAlign w:val="center"/>
          </w:tcPr>
          <w:p w14:paraId="3CA06FF5" w14:textId="77777777" w:rsidR="00981AA8" w:rsidRDefault="008F4DD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招聘人数</w:t>
            </w:r>
          </w:p>
        </w:tc>
        <w:tc>
          <w:tcPr>
            <w:tcW w:w="1139" w:type="dxa"/>
            <w:vAlign w:val="center"/>
          </w:tcPr>
          <w:p w14:paraId="71F3D9E0" w14:textId="77777777" w:rsidR="00981AA8" w:rsidRDefault="008F4DD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工作地点</w:t>
            </w:r>
          </w:p>
        </w:tc>
        <w:tc>
          <w:tcPr>
            <w:tcW w:w="850" w:type="dxa"/>
            <w:vAlign w:val="center"/>
          </w:tcPr>
          <w:p w14:paraId="32FA5858" w14:textId="77777777" w:rsidR="00981AA8" w:rsidRDefault="008F4DD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学历</w:t>
            </w:r>
          </w:p>
          <w:p w14:paraId="491BE616" w14:textId="77777777" w:rsidR="00981AA8" w:rsidRDefault="008F4DD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要求</w:t>
            </w:r>
          </w:p>
        </w:tc>
        <w:tc>
          <w:tcPr>
            <w:tcW w:w="4255" w:type="dxa"/>
            <w:vAlign w:val="center"/>
          </w:tcPr>
          <w:p w14:paraId="4E56A3B9" w14:textId="77777777" w:rsidR="00981AA8" w:rsidRDefault="008F4DD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专业要求</w:t>
            </w:r>
          </w:p>
        </w:tc>
      </w:tr>
      <w:tr w:rsidR="00981AA8" w14:paraId="48B261C6" w14:textId="77777777">
        <w:trPr>
          <w:jc w:val="center"/>
        </w:trPr>
        <w:tc>
          <w:tcPr>
            <w:tcW w:w="704" w:type="dxa"/>
            <w:vAlign w:val="center"/>
          </w:tcPr>
          <w:p w14:paraId="1274119F" w14:textId="77777777" w:rsidR="00981AA8" w:rsidRDefault="008F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9D4CB52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技术研发岗</w:t>
            </w:r>
          </w:p>
          <w:p w14:paraId="4388B200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 w14:paraId="6E218017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39" w:type="dxa"/>
            <w:vAlign w:val="center"/>
          </w:tcPr>
          <w:p w14:paraId="163BE73F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 w14:paraId="13231D27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博研</w:t>
            </w:r>
          </w:p>
        </w:tc>
        <w:tc>
          <w:tcPr>
            <w:tcW w:w="4255" w:type="dxa"/>
            <w:vAlign w:val="center"/>
          </w:tcPr>
          <w:p w14:paraId="45221CA9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化学工程与技术、化学工程、化学工艺、应用化学、工业催化、材料科学与工程、动力工程及工程热物理、化工过程机械、机械工程、机械制造及其自动化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、动力机械及工程、物理学、化学、力学、环境科学与工程等相关专业</w:t>
            </w:r>
          </w:p>
        </w:tc>
      </w:tr>
      <w:tr w:rsidR="00981AA8" w14:paraId="79499605" w14:textId="77777777">
        <w:trPr>
          <w:jc w:val="center"/>
        </w:trPr>
        <w:tc>
          <w:tcPr>
            <w:tcW w:w="704" w:type="dxa"/>
            <w:vAlign w:val="center"/>
          </w:tcPr>
          <w:p w14:paraId="7E5DD5B9" w14:textId="77777777" w:rsidR="00981AA8" w:rsidRDefault="008F4D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0DD1084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法律事务岗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 w14:paraId="6BCF90F6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9" w:type="dxa"/>
            <w:vAlign w:val="center"/>
          </w:tcPr>
          <w:p w14:paraId="14F914B2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 w14:paraId="329BB6B9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博研</w:t>
            </w:r>
          </w:p>
        </w:tc>
        <w:tc>
          <w:tcPr>
            <w:tcW w:w="4255" w:type="dxa"/>
            <w:vAlign w:val="center"/>
          </w:tcPr>
          <w:p w14:paraId="1ABDAAAE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法学专业</w:t>
            </w:r>
          </w:p>
        </w:tc>
      </w:tr>
      <w:tr w:rsidR="00981AA8" w14:paraId="13A7B1DE" w14:textId="77777777">
        <w:trPr>
          <w:trHeight w:val="795"/>
          <w:jc w:val="center"/>
        </w:trPr>
        <w:tc>
          <w:tcPr>
            <w:tcW w:w="704" w:type="dxa"/>
            <w:vAlign w:val="center"/>
          </w:tcPr>
          <w:p w14:paraId="170D4298" w14:textId="77777777" w:rsidR="00981AA8" w:rsidRDefault="008F4DD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72C06F99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工程管理岗</w:t>
            </w:r>
          </w:p>
          <w:p w14:paraId="5B862B21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 w14:paraId="45317637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9" w:type="dxa"/>
            <w:vAlign w:val="center"/>
          </w:tcPr>
          <w:p w14:paraId="15910508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 w14:paraId="777AD0B4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3DA59090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土木工程、管理科学与工程等相关专业</w:t>
            </w:r>
          </w:p>
        </w:tc>
      </w:tr>
      <w:tr w:rsidR="00981AA8" w14:paraId="6892F6E4" w14:textId="77777777">
        <w:trPr>
          <w:jc w:val="center"/>
        </w:trPr>
        <w:tc>
          <w:tcPr>
            <w:tcW w:w="704" w:type="dxa"/>
            <w:vAlign w:val="center"/>
          </w:tcPr>
          <w:p w14:paraId="235F450D" w14:textId="77777777" w:rsidR="00981AA8" w:rsidRDefault="008F4DD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18E8CE6E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财务管理岗</w:t>
            </w:r>
          </w:p>
          <w:p w14:paraId="3644091C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 w14:paraId="6B1E4505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39" w:type="dxa"/>
            <w:vAlign w:val="center"/>
          </w:tcPr>
          <w:p w14:paraId="034AC675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 w14:paraId="66AC30DF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76DBC7F5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会计学、财务管理、国际贸易学、金融学、统计学、经济学</w:t>
            </w:r>
          </w:p>
        </w:tc>
      </w:tr>
      <w:tr w:rsidR="00981AA8" w14:paraId="0CFD544A" w14:textId="77777777">
        <w:trPr>
          <w:jc w:val="center"/>
        </w:trPr>
        <w:tc>
          <w:tcPr>
            <w:tcW w:w="704" w:type="dxa"/>
            <w:vAlign w:val="center"/>
          </w:tcPr>
          <w:p w14:paraId="69167074" w14:textId="77777777" w:rsidR="00981AA8" w:rsidRDefault="008F4DD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1CE4F400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综合管理岗</w:t>
            </w:r>
          </w:p>
          <w:p w14:paraId="16716005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 w14:paraId="167D6640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9" w:type="dxa"/>
            <w:vAlign w:val="center"/>
          </w:tcPr>
          <w:p w14:paraId="63C87532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 w14:paraId="1C44F81A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1CEEB75E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计算机科学与技术、信息与通讯工程、法学、中国语言文学、新闻传播学、企业管理、应用经济学等相关专业</w:t>
            </w:r>
          </w:p>
        </w:tc>
      </w:tr>
      <w:tr w:rsidR="00981AA8" w14:paraId="69C4787F" w14:textId="77777777">
        <w:trPr>
          <w:trHeight w:val="456"/>
          <w:jc w:val="center"/>
        </w:trPr>
        <w:tc>
          <w:tcPr>
            <w:tcW w:w="704" w:type="dxa"/>
            <w:vMerge w:val="restart"/>
            <w:vAlign w:val="center"/>
          </w:tcPr>
          <w:p w14:paraId="6D9744C4" w14:textId="77777777" w:rsidR="00981AA8" w:rsidRDefault="008F4DD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5F3601A5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工艺设备岗</w:t>
            </w:r>
          </w:p>
          <w:p w14:paraId="35EA0D41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Merge w:val="restart"/>
            <w:vAlign w:val="center"/>
          </w:tcPr>
          <w:p w14:paraId="6F0B492F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39" w:type="dxa"/>
            <w:vMerge w:val="restart"/>
            <w:vAlign w:val="center"/>
          </w:tcPr>
          <w:p w14:paraId="1F03705C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 w14:paraId="61FA3CA1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 w14:paraId="57F4EA11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学工程与工艺、应用化学、材料科学与工程、高分子材料与工程、分子科学与工程、化学工程与工业生物工程；过程装备与控制工程、机械工程、机械电子工程、测控技术与仪器、自动化、通信工程、电气工程及自动化</w:t>
            </w:r>
          </w:p>
        </w:tc>
      </w:tr>
      <w:tr w:rsidR="00981AA8" w14:paraId="4A9E8CE4" w14:textId="77777777">
        <w:trPr>
          <w:trHeight w:val="419"/>
          <w:jc w:val="center"/>
        </w:trPr>
        <w:tc>
          <w:tcPr>
            <w:tcW w:w="704" w:type="dxa"/>
            <w:vMerge/>
            <w:vAlign w:val="center"/>
          </w:tcPr>
          <w:p w14:paraId="314F96AD" w14:textId="77777777" w:rsidR="00981AA8" w:rsidRDefault="00981AA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5542BF6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927504A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vAlign w:val="center"/>
          </w:tcPr>
          <w:p w14:paraId="143FEB25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32CB01F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146D929F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化学工程与技术、化学工程、化学工艺、应用化学、化学、工业催化、材料科学与工程等相关专业；动力工程及工程热物理、化工过程机械、机械工程、机械制造及其自动化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、动力机械及工程、控制科学与工程、</w:t>
            </w:r>
            <w:r>
              <w:rPr>
                <w:rFonts w:hint="eastAsia"/>
                <w:color w:val="000000"/>
              </w:rPr>
              <w:lastRenderedPageBreak/>
              <w:t>仪器科学与技术、电气工程等相关专业</w:t>
            </w:r>
          </w:p>
        </w:tc>
      </w:tr>
      <w:tr w:rsidR="00981AA8" w14:paraId="37FD26C3" w14:textId="77777777">
        <w:trPr>
          <w:trHeight w:val="456"/>
          <w:jc w:val="center"/>
        </w:trPr>
        <w:tc>
          <w:tcPr>
            <w:tcW w:w="704" w:type="dxa"/>
            <w:vMerge w:val="restart"/>
            <w:vAlign w:val="center"/>
          </w:tcPr>
          <w:p w14:paraId="3F8FEA55" w14:textId="77777777" w:rsidR="00981AA8" w:rsidRDefault="008F4DDC">
            <w:pPr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0F1DA11D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工艺设备岗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 w14:paraId="7EBA8E07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139" w:type="dxa"/>
            <w:vMerge w:val="restart"/>
            <w:vAlign w:val="center"/>
          </w:tcPr>
          <w:p w14:paraId="55E7A119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湖南岳阳、山东淄博、上海、辽宁大连、江苏南京</w:t>
            </w:r>
          </w:p>
        </w:tc>
        <w:tc>
          <w:tcPr>
            <w:tcW w:w="850" w:type="dxa"/>
            <w:vAlign w:val="center"/>
          </w:tcPr>
          <w:p w14:paraId="321C0DFB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 w14:paraId="79511E1D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学工程与工艺、应用化学、材料科学与工程、高分子材料与工程、分子科学与工程、化学工程与工业生物工程；过程装备与控制工程、机械工程、机械电子工程、测控技术与仪器、自动化、通信工程、电气工程及自动化</w:t>
            </w:r>
          </w:p>
        </w:tc>
      </w:tr>
      <w:tr w:rsidR="00981AA8" w14:paraId="665B8EDF" w14:textId="77777777">
        <w:trPr>
          <w:trHeight w:val="419"/>
          <w:jc w:val="center"/>
        </w:trPr>
        <w:tc>
          <w:tcPr>
            <w:tcW w:w="704" w:type="dxa"/>
            <w:vMerge/>
            <w:vAlign w:val="center"/>
          </w:tcPr>
          <w:p w14:paraId="05C4D3CC" w14:textId="77777777" w:rsidR="00981AA8" w:rsidRDefault="00981AA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AFDDB20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7CC464C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vAlign w:val="center"/>
          </w:tcPr>
          <w:p w14:paraId="62B1AC32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527EB28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77753412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化学工程与技术、化学工程、化学工艺、应用化学、工业催化、材料科学与工程等相关专业；动力工程及工程热物理、化工过程机械、机械工程、机械制造及其自动化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、动力机械及工程、控制科学与工程、仪器科学与技术、电气工程等相关专业</w:t>
            </w:r>
          </w:p>
        </w:tc>
      </w:tr>
      <w:tr w:rsidR="00981AA8" w14:paraId="16EDBABC" w14:textId="77777777">
        <w:trPr>
          <w:trHeight w:val="736"/>
          <w:jc w:val="center"/>
        </w:trPr>
        <w:tc>
          <w:tcPr>
            <w:tcW w:w="704" w:type="dxa"/>
            <w:vMerge w:val="restart"/>
            <w:vAlign w:val="center"/>
          </w:tcPr>
          <w:p w14:paraId="6184F66C" w14:textId="77777777" w:rsidR="00981AA8" w:rsidRDefault="008F4DD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14:paraId="44EE7F46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工程管理岗</w:t>
            </w:r>
          </w:p>
          <w:p w14:paraId="0C958BCE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 w14:paraId="60211C79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39" w:type="dxa"/>
            <w:vMerge w:val="restart"/>
            <w:vAlign w:val="center"/>
          </w:tcPr>
          <w:p w14:paraId="714E4876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湖南岳阳、山东淄博、辽宁大连、江苏南京</w:t>
            </w:r>
          </w:p>
        </w:tc>
        <w:tc>
          <w:tcPr>
            <w:tcW w:w="850" w:type="dxa"/>
            <w:vAlign w:val="center"/>
          </w:tcPr>
          <w:p w14:paraId="633ED665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 w14:paraId="7CB3C085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土木工程、工程管理、项目管理、工程造价</w:t>
            </w:r>
          </w:p>
        </w:tc>
      </w:tr>
      <w:tr w:rsidR="00981AA8" w14:paraId="68619C63" w14:textId="77777777">
        <w:trPr>
          <w:trHeight w:val="419"/>
          <w:jc w:val="center"/>
        </w:trPr>
        <w:tc>
          <w:tcPr>
            <w:tcW w:w="704" w:type="dxa"/>
            <w:vMerge/>
            <w:vAlign w:val="center"/>
          </w:tcPr>
          <w:p w14:paraId="3921810F" w14:textId="77777777" w:rsidR="00981AA8" w:rsidRDefault="00981AA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560F038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2EC7109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vAlign w:val="center"/>
          </w:tcPr>
          <w:p w14:paraId="43B90DD5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D547AA0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1CF1193B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土木工程、管理科学与工程等相关专业</w:t>
            </w:r>
          </w:p>
        </w:tc>
      </w:tr>
      <w:tr w:rsidR="00981AA8" w14:paraId="4EF094D4" w14:textId="77777777">
        <w:trPr>
          <w:trHeight w:val="676"/>
          <w:jc w:val="center"/>
        </w:trPr>
        <w:tc>
          <w:tcPr>
            <w:tcW w:w="704" w:type="dxa"/>
            <w:vMerge w:val="restart"/>
            <w:vAlign w:val="center"/>
          </w:tcPr>
          <w:p w14:paraId="03B96566" w14:textId="77777777" w:rsidR="00981AA8" w:rsidRDefault="008F4DD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14:paraId="7A73AEF3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综合管理岗</w:t>
            </w:r>
          </w:p>
          <w:p w14:paraId="430BA99F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 w14:paraId="317710A7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39" w:type="dxa"/>
            <w:vMerge w:val="restart"/>
            <w:vAlign w:val="center"/>
          </w:tcPr>
          <w:p w14:paraId="3FC6B2FB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湖南岳阳、上海、辽宁大连、江苏南京</w:t>
            </w:r>
          </w:p>
        </w:tc>
        <w:tc>
          <w:tcPr>
            <w:tcW w:w="850" w:type="dxa"/>
            <w:vAlign w:val="center"/>
          </w:tcPr>
          <w:p w14:paraId="44CD18A1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 w14:paraId="0B36C357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法学、中国语言文学、新闻学、传播学、经济学、国际经济与贸易、贸易经济</w:t>
            </w:r>
          </w:p>
        </w:tc>
      </w:tr>
      <w:tr w:rsidR="00981AA8" w14:paraId="4AA93A82" w14:textId="77777777">
        <w:trPr>
          <w:trHeight w:val="419"/>
          <w:jc w:val="center"/>
        </w:trPr>
        <w:tc>
          <w:tcPr>
            <w:tcW w:w="704" w:type="dxa"/>
            <w:vMerge/>
            <w:vAlign w:val="center"/>
          </w:tcPr>
          <w:p w14:paraId="7E8A7A01" w14:textId="77777777" w:rsidR="00981AA8" w:rsidRDefault="00981AA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1777545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7EDAAA1C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vAlign w:val="center"/>
          </w:tcPr>
          <w:p w14:paraId="25BCF068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C5F7F8D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56AD1FC9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法学、中国语言文学、新闻学、传播学、企业管理、应用经济学等相关专业</w:t>
            </w:r>
          </w:p>
        </w:tc>
      </w:tr>
      <w:tr w:rsidR="00981AA8" w14:paraId="6D3B31A0" w14:textId="77777777">
        <w:trPr>
          <w:trHeight w:val="456"/>
          <w:jc w:val="center"/>
        </w:trPr>
        <w:tc>
          <w:tcPr>
            <w:tcW w:w="704" w:type="dxa"/>
            <w:vMerge w:val="restart"/>
            <w:vAlign w:val="center"/>
          </w:tcPr>
          <w:p w14:paraId="59367AEC" w14:textId="77777777" w:rsidR="00981AA8" w:rsidRDefault="008F4DD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1A168694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安全环保岗</w:t>
            </w:r>
          </w:p>
          <w:p w14:paraId="6D35A33F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 w14:paraId="3DC48CAA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39" w:type="dxa"/>
            <w:vMerge w:val="restart"/>
            <w:vAlign w:val="center"/>
          </w:tcPr>
          <w:p w14:paraId="38553B70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湖南岳阳、辽宁大连</w:t>
            </w:r>
          </w:p>
        </w:tc>
        <w:tc>
          <w:tcPr>
            <w:tcW w:w="850" w:type="dxa"/>
            <w:vAlign w:val="center"/>
          </w:tcPr>
          <w:p w14:paraId="38D5FDD2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 w14:paraId="04773BBB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环境科学与工程、环境工程、安全工程</w:t>
            </w:r>
          </w:p>
        </w:tc>
      </w:tr>
      <w:tr w:rsidR="00981AA8" w14:paraId="71D924A2" w14:textId="77777777">
        <w:trPr>
          <w:trHeight w:val="419"/>
          <w:jc w:val="center"/>
        </w:trPr>
        <w:tc>
          <w:tcPr>
            <w:tcW w:w="704" w:type="dxa"/>
            <w:vMerge/>
            <w:vAlign w:val="center"/>
          </w:tcPr>
          <w:p w14:paraId="12EBA5EA" w14:textId="77777777" w:rsidR="00981AA8" w:rsidRDefault="00981AA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548ACF0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01F7677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vAlign w:val="center"/>
          </w:tcPr>
          <w:p w14:paraId="52106FB2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B99EFE8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3B958341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安全技术及工程、环境科学与工程、环境工程与设计</w:t>
            </w:r>
          </w:p>
        </w:tc>
      </w:tr>
      <w:tr w:rsidR="00981AA8" w14:paraId="7CB20403" w14:textId="77777777">
        <w:trPr>
          <w:trHeight w:val="456"/>
          <w:jc w:val="center"/>
        </w:trPr>
        <w:tc>
          <w:tcPr>
            <w:tcW w:w="704" w:type="dxa"/>
            <w:vMerge w:val="restart"/>
            <w:vAlign w:val="center"/>
          </w:tcPr>
          <w:p w14:paraId="325F5AC1" w14:textId="77777777" w:rsidR="00981AA8" w:rsidRDefault="008F4DD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14:paraId="0F297A5A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信息化管理岗</w:t>
            </w:r>
          </w:p>
          <w:p w14:paraId="4547992D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 w14:paraId="66CC1BF3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9" w:type="dxa"/>
            <w:vMerge w:val="restart"/>
            <w:vAlign w:val="center"/>
          </w:tcPr>
          <w:p w14:paraId="3F5939DB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山东淄博、辽宁大连</w:t>
            </w:r>
          </w:p>
        </w:tc>
        <w:tc>
          <w:tcPr>
            <w:tcW w:w="850" w:type="dxa"/>
            <w:vAlign w:val="center"/>
          </w:tcPr>
          <w:p w14:paraId="5D0D54B5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 w14:paraId="63778EE6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信息管理、软件工程、通信工程、网络工程</w:t>
            </w:r>
          </w:p>
        </w:tc>
      </w:tr>
      <w:tr w:rsidR="00981AA8" w14:paraId="5BD45C51" w14:textId="77777777">
        <w:trPr>
          <w:trHeight w:val="419"/>
          <w:jc w:val="center"/>
        </w:trPr>
        <w:tc>
          <w:tcPr>
            <w:tcW w:w="704" w:type="dxa"/>
            <w:vMerge/>
            <w:vAlign w:val="center"/>
          </w:tcPr>
          <w:p w14:paraId="5450EDF6" w14:textId="77777777" w:rsidR="00981AA8" w:rsidRDefault="00981AA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FC5CE69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28C5608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vAlign w:val="center"/>
          </w:tcPr>
          <w:p w14:paraId="7CCD3A1C" w14:textId="77777777" w:rsidR="00981AA8" w:rsidRDefault="00981AA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83B2FC4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41A46C1D" w14:textId="77777777" w:rsidR="00981AA8" w:rsidRDefault="008F4DD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计算机科学与技术、信息与通讯工程</w:t>
            </w:r>
          </w:p>
        </w:tc>
      </w:tr>
      <w:tr w:rsidR="00981AA8" w14:paraId="024979EF" w14:textId="77777777">
        <w:trPr>
          <w:jc w:val="center"/>
        </w:trPr>
        <w:tc>
          <w:tcPr>
            <w:tcW w:w="704" w:type="dxa"/>
            <w:vAlign w:val="center"/>
          </w:tcPr>
          <w:p w14:paraId="7CE669B6" w14:textId="77777777" w:rsidR="00981AA8" w:rsidRDefault="008F4DD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1" w:type="dxa"/>
            <w:vAlign w:val="center"/>
          </w:tcPr>
          <w:p w14:paraId="2E72669A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财务管理岗</w:t>
            </w:r>
          </w:p>
          <w:p w14:paraId="75D6E29B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Align w:val="center"/>
          </w:tcPr>
          <w:p w14:paraId="4FC04B25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9" w:type="dxa"/>
            <w:vAlign w:val="center"/>
          </w:tcPr>
          <w:p w14:paraId="1F0FA794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山东淄博</w:t>
            </w:r>
          </w:p>
        </w:tc>
        <w:tc>
          <w:tcPr>
            <w:tcW w:w="850" w:type="dxa"/>
            <w:vAlign w:val="center"/>
          </w:tcPr>
          <w:p w14:paraId="369CAA23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 w14:paraId="3337E498" w14:textId="77777777" w:rsidR="00981AA8" w:rsidRDefault="008F4DDC">
            <w:pPr>
              <w:jc w:val="left"/>
            </w:pPr>
            <w:r>
              <w:rPr>
                <w:rFonts w:hint="eastAsia"/>
              </w:rPr>
              <w:t>会计学、财务管理、国际贸易学、金融学、统计学、经济学</w:t>
            </w:r>
          </w:p>
        </w:tc>
      </w:tr>
      <w:tr w:rsidR="00981AA8" w14:paraId="257396FF" w14:textId="77777777">
        <w:trPr>
          <w:jc w:val="center"/>
        </w:trPr>
        <w:tc>
          <w:tcPr>
            <w:tcW w:w="704" w:type="dxa"/>
            <w:vAlign w:val="center"/>
          </w:tcPr>
          <w:p w14:paraId="57D769B7" w14:textId="77777777" w:rsidR="00981AA8" w:rsidRDefault="008F4DD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1" w:type="dxa"/>
            <w:vAlign w:val="center"/>
          </w:tcPr>
          <w:p w14:paraId="7DFF6B8B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催化剂装置操作岗（京外）</w:t>
            </w:r>
          </w:p>
        </w:tc>
        <w:tc>
          <w:tcPr>
            <w:tcW w:w="851" w:type="dxa"/>
            <w:vAlign w:val="center"/>
          </w:tcPr>
          <w:p w14:paraId="4ACDB113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139" w:type="dxa"/>
            <w:vAlign w:val="center"/>
          </w:tcPr>
          <w:p w14:paraId="500F103A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湖南岳阳、山东淄博</w:t>
            </w:r>
          </w:p>
        </w:tc>
        <w:tc>
          <w:tcPr>
            <w:tcW w:w="850" w:type="dxa"/>
            <w:vAlign w:val="center"/>
          </w:tcPr>
          <w:p w14:paraId="6CEE513E" w14:textId="77777777" w:rsidR="00981AA8" w:rsidRDefault="008F4D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大专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高职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255" w:type="dxa"/>
            <w:vAlign w:val="center"/>
          </w:tcPr>
          <w:p w14:paraId="0DAF9F01" w14:textId="77777777" w:rsidR="00981AA8" w:rsidRDefault="008F4DDC">
            <w:pPr>
              <w:jc w:val="left"/>
            </w:pPr>
            <w:r>
              <w:rPr>
                <w:rFonts w:hint="eastAsia"/>
              </w:rPr>
              <w:t>石油化工生产技术、应用化工技术、精细化工、工业分析技术、电气自动化技术、机电设备维修与管理、机电一体化技术、焊接技术及自动化、工业过程自动化、安全技术等相关专业</w:t>
            </w:r>
          </w:p>
        </w:tc>
      </w:tr>
    </w:tbl>
    <w:p w14:paraId="20087423" w14:textId="67491A4A" w:rsidR="00B147B5" w:rsidRDefault="00B147B5" w:rsidP="00B147B5">
      <w:pPr>
        <w:pStyle w:val="Style1"/>
        <w:spacing w:line="540" w:lineRule="exact"/>
        <w:ind w:firstLineChars="0" w:firstLine="0"/>
        <w:rPr>
          <w:rFonts w:ascii="微软雅黑" w:eastAsia="微软雅黑" w:hAnsi="微软雅黑"/>
          <w:color w:val="171A1D"/>
          <w:szCs w:val="21"/>
        </w:rPr>
      </w:pPr>
      <w:r w:rsidRPr="00B147B5">
        <w:rPr>
          <w:rFonts w:ascii="微软雅黑" w:eastAsia="微软雅黑" w:hAnsi="微软雅黑" w:hint="eastAsia"/>
          <w:color w:val="171A1D"/>
          <w:szCs w:val="21"/>
        </w:rPr>
        <w:t>欢迎加入中国石化催化剂有限公司2022年毕业生招聘会-山东地区校招群，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催化剂有限公司遍及全国北京、上海、南京、湖南、大连、淄博等十余省市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催化剂有限公司包含10家生产经营性单位，1家研究院，1个销售体系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催化剂有限公司2022年招收研究生、本科生、专科生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</w:r>
      <w:r w:rsidRPr="00B147B5">
        <w:rPr>
          <w:rFonts w:ascii="微软雅黑" w:eastAsia="微软雅黑" w:hAnsi="微软雅黑" w:hint="eastAsia"/>
          <w:color w:val="171A1D"/>
          <w:szCs w:val="21"/>
        </w:rPr>
        <w:lastRenderedPageBreak/>
        <w:t>催化剂有限公司2022年校招涉及专业已发群文件，请自行查阅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催化剂有限公司2022年校招岗位分京内岗、京外技术岗、京外操作岗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催化剂有限公司京外单位互通，入职后工作城市可按公司制度自选或统筹安排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催化剂有限公司职工全员缴纳六险两金，享受国家法律所涵盖的节假日休息、带薪年金+高额休假补贴、各种超高福利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催化剂有限公司女性职工特享18个月超长产假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催化剂有限公司专业技术人员无倒班，每天七小时工作制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催化剂有限公司专科生年薪10万起（福利待遇另算）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催化剂有限公司本科生年薪12万起（福利待遇另算）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</w:t>
      </w:r>
      <w:r>
        <w:rPr>
          <w:rFonts w:ascii="微软雅黑" w:eastAsia="微软雅黑" w:hAnsi="微软雅黑" w:hint="eastAsia"/>
          <w:color w:val="171A1D"/>
          <w:szCs w:val="21"/>
        </w:rPr>
        <w:t>硕士</w:t>
      </w:r>
      <w:r w:rsidRPr="00B147B5">
        <w:rPr>
          <w:rFonts w:ascii="微软雅黑" w:eastAsia="微软雅黑" w:hAnsi="微软雅黑" w:hint="eastAsia"/>
          <w:color w:val="171A1D"/>
          <w:szCs w:val="21"/>
        </w:rPr>
        <w:t>研究生年薪14万起（福利待遇另算）</w:t>
      </w:r>
    </w:p>
    <w:p w14:paraId="5E747FDD" w14:textId="5B0CC193" w:rsidR="00981AA8" w:rsidRPr="00B147B5" w:rsidRDefault="00B147B5" w:rsidP="00B147B5">
      <w:pPr>
        <w:pStyle w:val="Style1"/>
        <w:spacing w:line="540" w:lineRule="exact"/>
        <w:ind w:firstLineChars="0" w:firstLine="0"/>
        <w:rPr>
          <w:rFonts w:ascii="微软雅黑" w:eastAsia="微软雅黑" w:hAnsi="微软雅黑"/>
          <w:color w:val="171A1D"/>
          <w:szCs w:val="21"/>
        </w:rPr>
      </w:pPr>
      <w:r w:rsidRPr="00B147B5">
        <w:rPr>
          <w:rFonts w:ascii="微软雅黑" w:eastAsia="微软雅黑" w:hAnsi="微软雅黑" w:hint="eastAsia"/>
          <w:color w:val="171A1D"/>
          <w:szCs w:val="21"/>
        </w:rPr>
        <w:t>催化剂有限公司</w:t>
      </w:r>
      <w:r>
        <w:rPr>
          <w:rFonts w:ascii="微软雅黑" w:eastAsia="微软雅黑" w:hAnsi="微软雅黑" w:hint="eastAsia"/>
          <w:color w:val="171A1D"/>
          <w:szCs w:val="21"/>
        </w:rPr>
        <w:t>博士</w:t>
      </w:r>
      <w:r w:rsidRPr="00B147B5">
        <w:rPr>
          <w:rFonts w:ascii="微软雅黑" w:eastAsia="微软雅黑" w:hAnsi="微软雅黑" w:hint="eastAsia"/>
          <w:color w:val="171A1D"/>
          <w:szCs w:val="21"/>
        </w:rPr>
        <w:t>研究生年薪</w:t>
      </w:r>
      <w:r w:rsidR="008F4DDC">
        <w:rPr>
          <w:rFonts w:ascii="微软雅黑" w:eastAsia="微软雅黑" w:hAnsi="微软雅黑"/>
          <w:color w:val="171A1D"/>
          <w:szCs w:val="21"/>
        </w:rPr>
        <w:t>30</w:t>
      </w:r>
      <w:r w:rsidRPr="00B147B5">
        <w:rPr>
          <w:rFonts w:ascii="微软雅黑" w:eastAsia="微软雅黑" w:hAnsi="微软雅黑" w:hint="eastAsia"/>
          <w:color w:val="171A1D"/>
          <w:szCs w:val="21"/>
        </w:rPr>
        <w:t>万起（福利待遇另算）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催化剂有限公司齐鲁分公司新入职员工享受国家人才金政补贴，本科生1000/月</w:t>
      </w:r>
      <w:r>
        <w:rPr>
          <w:rFonts w:ascii="微软雅黑" w:eastAsia="微软雅黑" w:hAnsi="微软雅黑" w:hint="eastAsia"/>
          <w:color w:val="171A1D"/>
          <w:szCs w:val="21"/>
        </w:rPr>
        <w:t>(</w:t>
      </w:r>
      <w:r w:rsidRPr="00B147B5">
        <w:rPr>
          <w:rFonts w:ascii="微软雅黑" w:eastAsia="微软雅黑" w:hAnsi="微软雅黑" w:hint="eastAsia"/>
          <w:color w:val="171A1D"/>
          <w:szCs w:val="21"/>
        </w:rPr>
        <w:t>连续享受五年</w:t>
      </w:r>
      <w:r>
        <w:rPr>
          <w:rFonts w:ascii="微软雅黑" w:eastAsia="微软雅黑" w:hAnsi="微软雅黑" w:hint="eastAsia"/>
          <w:color w:val="171A1D"/>
          <w:szCs w:val="21"/>
        </w:rPr>
        <w:t>)</w:t>
      </w:r>
      <w:r w:rsidRPr="00B147B5">
        <w:rPr>
          <w:rFonts w:ascii="微软雅黑" w:eastAsia="微软雅黑" w:hAnsi="微软雅黑" w:hint="eastAsia"/>
          <w:color w:val="171A1D"/>
          <w:szCs w:val="21"/>
        </w:rPr>
        <w:t>+购房补贴5万；硕士2000/月</w:t>
      </w:r>
      <w:r>
        <w:rPr>
          <w:rFonts w:ascii="微软雅黑" w:eastAsia="微软雅黑" w:hAnsi="微软雅黑" w:hint="eastAsia"/>
          <w:color w:val="171A1D"/>
          <w:szCs w:val="21"/>
        </w:rPr>
        <w:t>(</w:t>
      </w:r>
      <w:r w:rsidRPr="00B147B5">
        <w:rPr>
          <w:rFonts w:ascii="微软雅黑" w:eastAsia="微软雅黑" w:hAnsi="微软雅黑" w:hint="eastAsia"/>
          <w:color w:val="171A1D"/>
          <w:szCs w:val="21"/>
        </w:rPr>
        <w:t>连续享受五年</w:t>
      </w:r>
      <w:r>
        <w:rPr>
          <w:rFonts w:ascii="微软雅黑" w:eastAsia="微软雅黑" w:hAnsi="微软雅黑" w:hint="eastAsia"/>
          <w:color w:val="171A1D"/>
          <w:szCs w:val="21"/>
        </w:rPr>
        <w:t>)</w:t>
      </w:r>
      <w:r w:rsidRPr="00B147B5">
        <w:rPr>
          <w:rFonts w:ascii="微软雅黑" w:eastAsia="微软雅黑" w:hAnsi="微软雅黑" w:hint="eastAsia"/>
          <w:color w:val="171A1D"/>
          <w:szCs w:val="21"/>
        </w:rPr>
        <w:t>+购房补贴8万</w:t>
      </w:r>
      <w:r>
        <w:rPr>
          <w:rFonts w:ascii="微软雅黑" w:eastAsia="微软雅黑" w:hAnsi="微软雅黑" w:hint="eastAsia"/>
          <w:color w:val="171A1D"/>
          <w:szCs w:val="21"/>
        </w:rPr>
        <w:t>；博士4</w:t>
      </w:r>
      <w:r>
        <w:rPr>
          <w:rFonts w:ascii="微软雅黑" w:eastAsia="微软雅黑" w:hAnsi="微软雅黑"/>
          <w:color w:val="171A1D"/>
          <w:szCs w:val="21"/>
        </w:rPr>
        <w:t>000/</w:t>
      </w:r>
      <w:r>
        <w:rPr>
          <w:rFonts w:ascii="微软雅黑" w:eastAsia="微软雅黑" w:hAnsi="微软雅黑" w:hint="eastAsia"/>
          <w:color w:val="171A1D"/>
          <w:szCs w:val="21"/>
        </w:rPr>
        <w:t>月(连续享受五年</w:t>
      </w:r>
      <w:r>
        <w:rPr>
          <w:rFonts w:ascii="微软雅黑" w:eastAsia="微软雅黑" w:hAnsi="微软雅黑"/>
          <w:color w:val="171A1D"/>
          <w:szCs w:val="21"/>
        </w:rPr>
        <w:t>)+</w:t>
      </w:r>
      <w:r>
        <w:rPr>
          <w:rFonts w:ascii="微软雅黑" w:eastAsia="微软雅黑" w:hAnsi="微软雅黑" w:hint="eastAsia"/>
          <w:color w:val="171A1D"/>
          <w:szCs w:val="21"/>
        </w:rPr>
        <w:t>购房补贴3</w:t>
      </w:r>
      <w:r>
        <w:rPr>
          <w:rFonts w:ascii="微软雅黑" w:eastAsia="微软雅黑" w:hAnsi="微软雅黑"/>
          <w:color w:val="171A1D"/>
          <w:szCs w:val="21"/>
        </w:rPr>
        <w:t>0</w:t>
      </w:r>
      <w:r>
        <w:rPr>
          <w:rFonts w:ascii="微软雅黑" w:eastAsia="微软雅黑" w:hAnsi="微软雅黑" w:hint="eastAsia"/>
          <w:color w:val="171A1D"/>
          <w:szCs w:val="21"/>
        </w:rPr>
        <w:t>万。</w:t>
      </w:r>
      <w:r w:rsidRPr="00B147B5">
        <w:rPr>
          <w:rFonts w:ascii="微软雅黑" w:eastAsia="微软雅黑" w:hAnsi="微软雅黑" w:hint="eastAsia"/>
          <w:color w:val="171A1D"/>
          <w:szCs w:val="21"/>
        </w:rPr>
        <w:br/>
        <w:t>专场宣讲赠送：惠普机械键盘、现金红包、小米无线耳机、小米电动牙刷、中国石化充电宝礼盒、中国石化优盘礼盒、中国石化雨伞礼盒、中国石化数据线礼盒等。</w:t>
      </w:r>
    </w:p>
    <w:sectPr w:rsidR="00981AA8" w:rsidRPr="00B14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394141"/>
    <w:rsid w:val="00121626"/>
    <w:rsid w:val="00257216"/>
    <w:rsid w:val="0027535F"/>
    <w:rsid w:val="003574DA"/>
    <w:rsid w:val="00357E77"/>
    <w:rsid w:val="00386286"/>
    <w:rsid w:val="00413742"/>
    <w:rsid w:val="00470F00"/>
    <w:rsid w:val="00506433"/>
    <w:rsid w:val="00527584"/>
    <w:rsid w:val="006342A5"/>
    <w:rsid w:val="006D2915"/>
    <w:rsid w:val="006F6795"/>
    <w:rsid w:val="007A6002"/>
    <w:rsid w:val="007C39F6"/>
    <w:rsid w:val="007E133B"/>
    <w:rsid w:val="008F4DDC"/>
    <w:rsid w:val="00955A27"/>
    <w:rsid w:val="00981AA8"/>
    <w:rsid w:val="0098564B"/>
    <w:rsid w:val="00A1092B"/>
    <w:rsid w:val="00A1462F"/>
    <w:rsid w:val="00A86045"/>
    <w:rsid w:val="00B10291"/>
    <w:rsid w:val="00B147B5"/>
    <w:rsid w:val="00B84DA5"/>
    <w:rsid w:val="00B856A6"/>
    <w:rsid w:val="00BB107C"/>
    <w:rsid w:val="00BC7CEC"/>
    <w:rsid w:val="00C027E1"/>
    <w:rsid w:val="00C16F9F"/>
    <w:rsid w:val="00CC05D4"/>
    <w:rsid w:val="00DE2D2E"/>
    <w:rsid w:val="00E46DAD"/>
    <w:rsid w:val="00E56ED1"/>
    <w:rsid w:val="00E75879"/>
    <w:rsid w:val="00EA4C39"/>
    <w:rsid w:val="00F729B7"/>
    <w:rsid w:val="00FB006E"/>
    <w:rsid w:val="055077E0"/>
    <w:rsid w:val="095769E2"/>
    <w:rsid w:val="0E760C7C"/>
    <w:rsid w:val="103B567E"/>
    <w:rsid w:val="123724F9"/>
    <w:rsid w:val="1704757F"/>
    <w:rsid w:val="18203E0E"/>
    <w:rsid w:val="1C394141"/>
    <w:rsid w:val="24BF6296"/>
    <w:rsid w:val="2DC5527A"/>
    <w:rsid w:val="2FC32451"/>
    <w:rsid w:val="3DEF5E0B"/>
    <w:rsid w:val="4E7522AB"/>
    <w:rsid w:val="555D53E5"/>
    <w:rsid w:val="5EF27579"/>
    <w:rsid w:val="611E2197"/>
    <w:rsid w:val="68297175"/>
    <w:rsid w:val="6FB82F10"/>
    <w:rsid w:val="78557982"/>
    <w:rsid w:val="7A0218CD"/>
    <w:rsid w:val="7F3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8BA959"/>
  <w15:docId w15:val="{5007CB85-6AC7-4785-80AE-6F1A2087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scc.sinope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456</Words>
  <Characters>2600</Characters>
  <Application>Microsoft Office Word</Application>
  <DocSecurity>0</DocSecurity>
  <Lines>21</Lines>
  <Paragraphs>6</Paragraphs>
  <ScaleCrop>false</ScaleCrop>
  <Company>Sinopec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陈飞宇</dc:creator>
  <cp:lastModifiedBy>丰泰 孙</cp:lastModifiedBy>
  <cp:revision>23</cp:revision>
  <dcterms:created xsi:type="dcterms:W3CDTF">2020-09-07T06:26:00Z</dcterms:created>
  <dcterms:modified xsi:type="dcterms:W3CDTF">2021-09-12T09:26:00Z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7591BC98906648E3B09B3C4F000FA313</vt:lpwstr>
  </property>
</Properties>
</file>